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805" w14:textId="062E1677" w:rsidR="00BF5488" w:rsidRDefault="00BF5488" w:rsidP="00BF5488">
      <w:pPr>
        <w:spacing w:after="0"/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CEC8FDD" wp14:editId="017C671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Českomoravská myslivecká jednota z.s., </w:t>
      </w:r>
    </w:p>
    <w:p w14:paraId="47050920" w14:textId="5A87B40B" w:rsidR="00BF5488" w:rsidRDefault="00BF5488" w:rsidP="00BF5488">
      <w:pPr>
        <w:spacing w:after="0"/>
      </w:pPr>
      <w:r>
        <w:t xml:space="preserve">Okresní myslivecký spolek Kutná Hora </w:t>
      </w:r>
    </w:p>
    <w:p w14:paraId="2919DF21" w14:textId="20281938" w:rsidR="00BF5488" w:rsidRDefault="00BF5488" w:rsidP="00BF5488">
      <w:pPr>
        <w:spacing w:after="0"/>
      </w:pPr>
      <w:r>
        <w:t xml:space="preserve">U Jelena 487, 284 01 Kutná Hora </w:t>
      </w:r>
    </w:p>
    <w:p w14:paraId="27A2E2AE" w14:textId="39E9C795" w:rsidR="00BF5488" w:rsidRDefault="00BF5488" w:rsidP="00BF5488">
      <w:pPr>
        <w:spacing w:after="0"/>
      </w:pPr>
      <w:r>
        <w:t>IČ: 67777309</w:t>
      </w:r>
    </w:p>
    <w:p w14:paraId="36DAEDE4" w14:textId="7FA013A4" w:rsidR="00BF5488" w:rsidRDefault="00D11786" w:rsidP="00BF5488">
      <w:pPr>
        <w:spacing w:after="0"/>
      </w:pPr>
      <w:r>
        <w:t>Tel.: 778 528 088</w:t>
      </w:r>
    </w:p>
    <w:p w14:paraId="64B999F0" w14:textId="617D3987" w:rsidR="00D11786" w:rsidRDefault="00D11786" w:rsidP="00BF5488">
      <w:pPr>
        <w:spacing w:after="0"/>
      </w:pPr>
      <w:r>
        <w:t>Email: info@oms-kh.cz</w:t>
      </w:r>
    </w:p>
    <w:p w14:paraId="65134792" w14:textId="77777777" w:rsidR="00BF5488" w:rsidRDefault="00BF5488" w:rsidP="00BF5488">
      <w:pPr>
        <w:spacing w:after="0"/>
      </w:pPr>
    </w:p>
    <w:p w14:paraId="11B59C8D" w14:textId="17F4B2C8" w:rsidR="00A13AB6" w:rsidRDefault="000E78C3" w:rsidP="00BF5488">
      <w:pPr>
        <w:spacing w:after="0"/>
      </w:pPr>
      <w:r>
        <w:t xml:space="preserve">Fúze OMS Kutná Hora a OMS Kolín </w:t>
      </w:r>
    </w:p>
    <w:p w14:paraId="1339CCD0" w14:textId="77777777" w:rsidR="000E78C3" w:rsidRDefault="000E78C3" w:rsidP="00BF5488">
      <w:pPr>
        <w:spacing w:after="0"/>
      </w:pPr>
    </w:p>
    <w:p w14:paraId="250DFBF1" w14:textId="2DA923F1" w:rsidR="000E78C3" w:rsidRDefault="000E78C3" w:rsidP="00BF5488">
      <w:pPr>
        <w:spacing w:after="0"/>
      </w:pPr>
      <w:r>
        <w:t xml:space="preserve">OMS Kolín se včlení do OMS Kutná Hora a následně dojde k přejmenování na Oblastní myslivecký spolek Kutná Hora a Kolín. Sídlo bude U Jelena 487, 284 01 Kutná Hora. IČ bude stejné jako má teď OMS Kutná Hora. </w:t>
      </w:r>
    </w:p>
    <w:p w14:paraId="12113398" w14:textId="540DD995" w:rsidR="000E78C3" w:rsidRDefault="000E78C3" w:rsidP="00BF5488">
      <w:pPr>
        <w:spacing w:after="0"/>
      </w:pPr>
      <w:r>
        <w:t xml:space="preserve">Veškeré požadavky OMS Kutná Hora budou jasně a konkrétně uvedeny ve smlouvě o fúzi. Tato smlouva bude nejméně jeden měsíc před konáním sněmu zveřejněna na webových stránkách OMS Kutná Hora, aby měl každý člen dostatek času se s jejím obsahem seznámit. </w:t>
      </w:r>
    </w:p>
    <w:p w14:paraId="4F512F0A" w14:textId="77777777" w:rsidR="000E78C3" w:rsidRDefault="000E78C3" w:rsidP="00BF5488">
      <w:pPr>
        <w:spacing w:after="0"/>
      </w:pPr>
    </w:p>
    <w:p w14:paraId="5A4C54FD" w14:textId="490B3E6A" w:rsidR="000E78C3" w:rsidRDefault="000E78C3" w:rsidP="00BF5488">
      <w:pPr>
        <w:spacing w:after="0"/>
      </w:pPr>
      <w:r>
        <w:t xml:space="preserve">Co se týká samotného fungování po fúze: </w:t>
      </w:r>
    </w:p>
    <w:p w14:paraId="20234C7B" w14:textId="4E6A5DE6" w:rsidR="000E78C3" w:rsidRDefault="000E78C3" w:rsidP="000E78C3">
      <w:pPr>
        <w:pStyle w:val="Odstavecseseznamem"/>
        <w:numPr>
          <w:ilvl w:val="0"/>
          <w:numId w:val="2"/>
        </w:numPr>
        <w:spacing w:after="0"/>
      </w:pPr>
      <w:r>
        <w:t>Rada spojeného oblastního spolku bude mít 9 členů – 5 z Kutné Hora a 4 z Kolína. Počty budou výslovně zakotveny ve smlouvě o fúzi. Musí být zachován lichý počet členů rady. Ve smlouvě budou zakotveny pouze počty z jednotlivých okresů, konkrétní jména budou volena sněmem.</w:t>
      </w:r>
    </w:p>
    <w:p w14:paraId="7DCBD75C" w14:textId="136BEF55" w:rsidR="000E78C3" w:rsidRDefault="000E78C3" w:rsidP="000E78C3">
      <w:pPr>
        <w:pStyle w:val="Odstavecseseznamem"/>
        <w:numPr>
          <w:ilvl w:val="0"/>
          <w:numId w:val="2"/>
        </w:numPr>
        <w:spacing w:after="0"/>
      </w:pPr>
      <w:r>
        <w:t xml:space="preserve">Vzhledem k téměř stejnému počtu členů obou OMS bude o tom, zda bude předsedou nového spolku zvolen zástupce z Kolína nebo z Kutné Hory, rozhodovat výhradně společný sněm. </w:t>
      </w:r>
      <w:r w:rsidR="00AB3363">
        <w:t xml:space="preserve">Požadavek uvedený ve smlouvě je však takový, že pokud bude zvolen předseda z Kutné Hory, připadne funkce místopředsedy automaticky zástupci z okresu Kolín, a naopak. O jmenném obsazení funkcí rozhodne demokraticky sněm. </w:t>
      </w:r>
    </w:p>
    <w:p w14:paraId="7DF56004" w14:textId="1B661D44" w:rsidR="00AB3363" w:rsidRDefault="00AB3363" w:rsidP="000E78C3">
      <w:pPr>
        <w:pStyle w:val="Odstavecseseznamem"/>
        <w:numPr>
          <w:ilvl w:val="0"/>
          <w:numId w:val="2"/>
        </w:numPr>
        <w:spacing w:after="0"/>
      </w:pPr>
      <w:r>
        <w:t xml:space="preserve">Jsou zajištěna i 3 místa </w:t>
      </w:r>
      <w:r w:rsidR="00750A22">
        <w:t xml:space="preserve">z 5 míst </w:t>
      </w:r>
      <w:r>
        <w:t xml:space="preserve">v dozorčí radě oblastního spolku pro zástupce z okresu Kutná Hora </w:t>
      </w:r>
    </w:p>
    <w:p w14:paraId="38A09B7B" w14:textId="7D9B847D" w:rsidR="00AB3363" w:rsidRDefault="00AB3363" w:rsidP="000E78C3">
      <w:pPr>
        <w:pStyle w:val="Odstavecseseznamem"/>
        <w:numPr>
          <w:ilvl w:val="0"/>
          <w:numId w:val="2"/>
        </w:numPr>
        <w:spacing w:after="0"/>
      </w:pPr>
      <w:r>
        <w:t>Vešker</w:t>
      </w:r>
      <w:r w:rsidR="00750A22">
        <w:t>é</w:t>
      </w:r>
      <w:r>
        <w:t xml:space="preserve"> kynologické, střelecké i ostatní myslivecké akce pořádané v okresu Kutná Hora zůstanou zachovány. </w:t>
      </w:r>
    </w:p>
    <w:p w14:paraId="35FAED21" w14:textId="3A5F42A3" w:rsidR="00AB3363" w:rsidRDefault="00AB3363" w:rsidP="000E78C3">
      <w:pPr>
        <w:pStyle w:val="Odstavecseseznamem"/>
        <w:numPr>
          <w:ilvl w:val="0"/>
          <w:numId w:val="2"/>
        </w:numPr>
        <w:spacing w:after="0"/>
      </w:pPr>
      <w:r>
        <w:t xml:space="preserve">Jednatelka bude pravidelně sídlit v Kutné Hoře. </w:t>
      </w:r>
    </w:p>
    <w:p w14:paraId="49295F5A" w14:textId="67979B9D" w:rsidR="00AB3363" w:rsidRDefault="00AB3363" w:rsidP="000E78C3">
      <w:pPr>
        <w:pStyle w:val="Odstavecseseznamem"/>
        <w:numPr>
          <w:ilvl w:val="0"/>
          <w:numId w:val="2"/>
        </w:numPr>
        <w:spacing w:after="0"/>
      </w:pPr>
      <w:r>
        <w:t>Sněm bude společný, bude se jednat o jeden spojený spolek. Po uskutečnění spojení proběhne sněm v Kutné Hoře, kde budou zvoleni členové rady nového oblastního spolku.</w:t>
      </w:r>
    </w:p>
    <w:p w14:paraId="4844DD37" w14:textId="33FB76C3" w:rsidR="00AB3363" w:rsidRDefault="00AB3363" w:rsidP="000E78C3">
      <w:pPr>
        <w:pStyle w:val="Odstavecseseznamem"/>
        <w:numPr>
          <w:ilvl w:val="0"/>
          <w:numId w:val="2"/>
        </w:numPr>
        <w:spacing w:after="0"/>
      </w:pPr>
      <w:r>
        <w:t xml:space="preserve">Ve smlouvě bude jasně vymezeno, že se jedná o společný spolek, nikoliv o převzetí jednoho druhým. Nedojde k tomu, že by jedna strana „získala kontrolu“ nad druhou – půjde o nové společné uspořádání s jasně nastavenými pravidly. </w:t>
      </w:r>
    </w:p>
    <w:p w14:paraId="39780B92" w14:textId="77777777" w:rsidR="00AB3363" w:rsidRDefault="00AB3363" w:rsidP="00AB3363">
      <w:pPr>
        <w:spacing w:after="0"/>
      </w:pPr>
    </w:p>
    <w:p w14:paraId="066B4DED" w14:textId="0CA993F0" w:rsidR="00AB3363" w:rsidRDefault="00AB3363" w:rsidP="00AB3363">
      <w:pPr>
        <w:spacing w:after="0"/>
      </w:pPr>
      <w:r>
        <w:t xml:space="preserve">Jde o krok, který z nás vytvoří silný a stabilní spolek s většími možnostmi, větším vlivem </w:t>
      </w:r>
      <w:r w:rsidR="005D6D1A">
        <w:t>a lepší budoucností pro naše členy i pro myslivost v našem regionu.</w:t>
      </w:r>
    </w:p>
    <w:sectPr w:rsidR="00AB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7E1"/>
    <w:multiLevelType w:val="hybridMultilevel"/>
    <w:tmpl w:val="A628B532"/>
    <w:lvl w:ilvl="0" w:tplc="A4F4C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EF7"/>
    <w:multiLevelType w:val="hybridMultilevel"/>
    <w:tmpl w:val="3ED83154"/>
    <w:lvl w:ilvl="0" w:tplc="B10E0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16873">
    <w:abstractNumId w:val="1"/>
  </w:num>
  <w:num w:numId="2" w16cid:durableId="16963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1"/>
    <w:rsid w:val="000E78C3"/>
    <w:rsid w:val="001803BF"/>
    <w:rsid w:val="001F6E70"/>
    <w:rsid w:val="003555B0"/>
    <w:rsid w:val="0038550D"/>
    <w:rsid w:val="005D6D1A"/>
    <w:rsid w:val="006D69CE"/>
    <w:rsid w:val="0073518D"/>
    <w:rsid w:val="00750A22"/>
    <w:rsid w:val="00751AF8"/>
    <w:rsid w:val="00884E43"/>
    <w:rsid w:val="008C30AB"/>
    <w:rsid w:val="00920941"/>
    <w:rsid w:val="009B05A7"/>
    <w:rsid w:val="00A13AB6"/>
    <w:rsid w:val="00A25661"/>
    <w:rsid w:val="00A269B0"/>
    <w:rsid w:val="00AB3363"/>
    <w:rsid w:val="00BF5488"/>
    <w:rsid w:val="00CB012D"/>
    <w:rsid w:val="00D11786"/>
    <w:rsid w:val="00D90C31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AB2"/>
  <w15:chartTrackingRefBased/>
  <w15:docId w15:val="{37EA8812-2CEB-4F2B-BB19-EF4016E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FDD-B985-4324-BB74-93525C6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3</cp:revision>
  <dcterms:created xsi:type="dcterms:W3CDTF">2026-03-17T16:07:00Z</dcterms:created>
  <dcterms:modified xsi:type="dcterms:W3CDTF">2026-03-26T16:18:00Z</dcterms:modified>
</cp:coreProperties>
</file>